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A45C3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A45C3F"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A45C3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A45C3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A45C3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A45C3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A45C3F"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A45C3F"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A45C3F"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A45C3F"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A45C3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A45C3F" w:rsidP="00234A9E">
      <w:pPr>
        <w:rPr>
          <w:rFonts w:cstheme="minorHAnsi"/>
          <w:i/>
          <w:color w:val="000000" w:themeColor="text1"/>
          <w:szCs w:val="28"/>
          <w:highlight w:val="red"/>
          <w:lang w:val="en-US"/>
        </w:rPr>
      </w:pPr>
      <w:hyperlink r:id="rId39"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A45C3F" w:rsidP="00234A9E">
      <w:pPr>
        <w:rPr>
          <w:rFonts w:cstheme="minorHAnsi"/>
          <w:i/>
          <w:color w:val="000000" w:themeColor="text1"/>
          <w:szCs w:val="28"/>
          <w:lang w:val="en-US"/>
        </w:rPr>
      </w:pPr>
      <w:hyperlink r:id="rId40"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 xml:space="preserve">Choose Standard if you expect peaks in </w:t>
      </w:r>
      <w:r w:rsidRPr="00AA5D15">
        <w:rPr>
          <w:rFonts w:cstheme="minorHAnsi"/>
          <w:b/>
          <w:color w:val="000000" w:themeColor="text1"/>
          <w:szCs w:val="28"/>
          <w:lang w:val="en-US"/>
        </w:rPr>
        <w:lastRenderedPageBreak/>
        <w:t>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lastRenderedPageBreak/>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lastRenderedPageBreak/>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Partition Count - The number of partitions required in an Event Hub (between 2 and 32). The partition count should be directly related to the expected number of concurrent consumers and can't be changed after the hub has been created. The partition separates the message </w:t>
      </w:r>
      <w:r w:rsidRPr="001A6C16">
        <w:rPr>
          <w:rFonts w:cstheme="minorHAnsi"/>
          <w:color w:val="000000" w:themeColor="text1"/>
          <w:szCs w:val="28"/>
          <w:u w:val="single"/>
          <w:lang w:val="en-US"/>
        </w:rPr>
        <w:lastRenderedPageBreak/>
        <w:t>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lastRenderedPageBreak/>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A45C3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A45C3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lastRenderedPageBreak/>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lastRenderedPageBreak/>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lastRenderedPageBreak/>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6"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A45C3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A45C3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A45C3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A45C3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lastRenderedPageBreak/>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lastRenderedPageBreak/>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lastRenderedPageBreak/>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lastRenderedPageBreak/>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A45C3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A45C3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A45C3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A45C3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A45C3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A45C3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A45C3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A45C3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A45C3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w:t>
            </w:r>
            <w:r w:rsidRPr="00690BEE">
              <w:rPr>
                <w:rFonts w:cstheme="minorHAnsi"/>
                <w:color w:val="000000" w:themeColor="text1"/>
                <w:szCs w:val="28"/>
                <w:lang w:val="en-US"/>
              </w:rPr>
              <w:lastRenderedPageBreak/>
              <w:t>for model training and inferencing with deep learning.</w:t>
            </w:r>
          </w:p>
        </w:tc>
      </w:tr>
      <w:tr w:rsidR="00690BEE" w:rsidRPr="00A45C3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lastRenderedPageBreak/>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lastRenderedPageBreak/>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A45C3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You are responsible for the storage accounts that are used to hold the VHDs 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A45C3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xml:space="preserve">- Azure VM extensions are small applications that enable you to configure and automate tasks on Azure VMs after initial deployment. Azure VM extensions </w:t>
      </w:r>
      <w:r w:rsidRPr="00FB0B4C">
        <w:rPr>
          <w:rFonts w:cstheme="minorHAnsi"/>
          <w:color w:val="000000" w:themeColor="text1"/>
          <w:szCs w:val="28"/>
          <w:lang w:val="en-US"/>
        </w:rPr>
        <w:lastRenderedPageBreak/>
        <w:t>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lastRenderedPageBreak/>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lastRenderedPageBreak/>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A45C3F" w:rsidP="00BE7C78">
      <w:pPr>
        <w:rPr>
          <w:rFonts w:cstheme="minorHAnsi"/>
          <w:b/>
          <w:color w:val="000000" w:themeColor="text1"/>
          <w:szCs w:val="28"/>
          <w:lang w:val="en-US"/>
        </w:rPr>
      </w:pPr>
      <w:hyperlink r:id="rId55"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A45C3F" w:rsidP="00BE7C78">
      <w:pPr>
        <w:rPr>
          <w:rFonts w:cstheme="minorHAnsi"/>
          <w:b/>
          <w:color w:val="000000" w:themeColor="text1"/>
          <w:szCs w:val="28"/>
          <w:lang w:val="en-US"/>
        </w:rPr>
      </w:pPr>
      <w:hyperlink r:id="rId56"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8"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lastRenderedPageBreak/>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lastRenderedPageBreak/>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lastRenderedPageBreak/>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lastRenderedPageBreak/>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lastRenderedPageBreak/>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lastRenderedPageBreak/>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6"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A45C3F" w:rsidP="00207DA9">
      <w:pPr>
        <w:rPr>
          <w:rFonts w:cstheme="minorHAnsi"/>
          <w:color w:val="000000" w:themeColor="text1"/>
          <w:szCs w:val="28"/>
          <w:lang w:val="en-US"/>
        </w:rPr>
      </w:pPr>
      <w:hyperlink r:id="rId67"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A45C3F">
      <w:pPr>
        <w:rPr>
          <w:rFonts w:cstheme="minorHAnsi"/>
          <w:color w:val="000000" w:themeColor="text1"/>
          <w:sz w:val="20"/>
          <w:szCs w:val="28"/>
          <w:lang w:val="en-US"/>
        </w:rPr>
      </w:pPr>
      <w:hyperlink r:id="rId70"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635E68" w:rsidP="003C4EEF">
      <w:pPr>
        <w:rPr>
          <w:rFonts w:cstheme="minorHAnsi"/>
          <w:b/>
          <w:color w:val="000000" w:themeColor="text1"/>
          <w:szCs w:val="28"/>
          <w:lang w:val="en-US"/>
        </w:rPr>
      </w:pPr>
      <w:hyperlink r:id="rId72" w:history="1">
        <w:r w:rsidRPr="008548C6">
          <w:rPr>
            <w:rStyle w:val="Hyperlink"/>
            <w:rFonts w:cstheme="minorHAnsi"/>
            <w:b/>
            <w:szCs w:val="28"/>
            <w:lang w:val="en-US"/>
          </w:rPr>
          <w:t>https://docs.microsoft.com/en-us/azure/container-registry/container-registry-roles</w:t>
        </w:r>
      </w:hyperlink>
      <w:r>
        <w:rPr>
          <w:rFonts w:cstheme="minorHAnsi"/>
          <w:b/>
          <w:color w:val="000000" w:themeColor="text1"/>
          <w:szCs w:val="28"/>
          <w:lang w:val="en-US"/>
        </w:rPr>
        <w:tab/>
      </w:r>
      <w:bookmarkStart w:id="0" w:name="_GoBack"/>
      <w:bookmarkEnd w:id="0"/>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A45C3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A45C3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A45C3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A45C3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A45C3F" w:rsidP="002066B0">
      <w:pPr>
        <w:rPr>
          <w:rFonts w:cstheme="minorHAnsi"/>
          <w:b/>
          <w:color w:val="000000" w:themeColor="text1"/>
          <w:szCs w:val="32"/>
          <w:lang w:val="en-US"/>
        </w:rPr>
      </w:pPr>
      <w:hyperlink r:id="rId78"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6"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97"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A45C3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A45C3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1"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A45C3F" w:rsidP="005D4A7B">
      <w:pPr>
        <w:rPr>
          <w:rFonts w:cstheme="minorHAnsi"/>
          <w:color w:val="000000" w:themeColor="text1"/>
          <w:szCs w:val="32"/>
          <w:highlight w:val="red"/>
          <w:lang w:val="en-US"/>
        </w:rPr>
      </w:pPr>
      <w:hyperlink r:id="rId103"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A45C3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5"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A45C3F"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A45C3F" w:rsidP="00E62939">
      <w:pPr>
        <w:rPr>
          <w:rFonts w:cstheme="minorHAnsi"/>
          <w:b/>
          <w:color w:val="000000" w:themeColor="text1"/>
          <w:szCs w:val="32"/>
          <w:lang w:val="en-US"/>
        </w:rPr>
      </w:pPr>
      <w:hyperlink r:id="rId106"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A45C3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A45C3F"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A45C3F"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A45C3F"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A45C3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A45C3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A45C3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A45C3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A45C3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A45C3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A45C3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10"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lastRenderedPageBreak/>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A45C3F" w:rsidP="00646DAD">
      <w:pPr>
        <w:rPr>
          <w:rFonts w:cstheme="minorHAnsi"/>
          <w:color w:val="000000" w:themeColor="text1"/>
          <w:szCs w:val="32"/>
        </w:rPr>
      </w:pPr>
      <w:hyperlink r:id="rId111"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NoSQL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A45C3F" w:rsidP="00FC7F72">
      <w:pPr>
        <w:rPr>
          <w:rFonts w:cstheme="minorHAnsi"/>
          <w:color w:val="000000" w:themeColor="text1"/>
          <w:szCs w:val="32"/>
          <w:lang w:val="en-US"/>
        </w:rPr>
      </w:pPr>
      <w:hyperlink r:id="rId112"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A45C3F" w:rsidP="00FC7F72">
      <w:pPr>
        <w:rPr>
          <w:rFonts w:cstheme="minorHAnsi"/>
          <w:color w:val="000000" w:themeColor="text1"/>
          <w:szCs w:val="32"/>
          <w:lang w:val="en-US"/>
        </w:rPr>
      </w:pPr>
      <w:hyperlink r:id="rId113"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A45C3F" w:rsidP="00FC7F72">
      <w:pPr>
        <w:rPr>
          <w:rFonts w:cstheme="minorHAnsi"/>
          <w:color w:val="000000" w:themeColor="text1"/>
          <w:szCs w:val="32"/>
          <w:lang w:val="en-US"/>
        </w:rPr>
      </w:pPr>
      <w:hyperlink r:id="rId114"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A45C3F" w:rsidP="00FC7F72">
      <w:pPr>
        <w:rPr>
          <w:rFonts w:cstheme="minorHAnsi"/>
          <w:color w:val="000000" w:themeColor="text1"/>
          <w:szCs w:val="32"/>
          <w:lang w:val="en-US"/>
        </w:rPr>
      </w:pPr>
      <w:hyperlink r:id="rId115"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A45C3F" w:rsidP="00FC7F72">
      <w:pPr>
        <w:rPr>
          <w:rFonts w:cstheme="minorHAnsi"/>
          <w:color w:val="000000" w:themeColor="text1"/>
          <w:szCs w:val="32"/>
          <w:lang w:val="en-US"/>
        </w:rPr>
      </w:pPr>
      <w:hyperlink r:id="rId116"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A45C3F" w:rsidP="00ED75C2">
      <w:pPr>
        <w:rPr>
          <w:rFonts w:cstheme="minorHAnsi"/>
          <w:color w:val="000000" w:themeColor="text1"/>
          <w:szCs w:val="32"/>
          <w:lang w:val="en-US"/>
        </w:rPr>
      </w:pPr>
      <w:hyperlink r:id="rId117"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A45C3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A45C3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A45C3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A45C3F" w:rsidP="00F33218">
      <w:pPr>
        <w:rPr>
          <w:rFonts w:cstheme="minorHAnsi"/>
          <w:color w:val="000000" w:themeColor="text1"/>
          <w:szCs w:val="32"/>
          <w:lang w:val="en-US"/>
        </w:rPr>
      </w:pPr>
      <w:hyperlink r:id="rId119"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A45C3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A45C3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A45C3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A45C3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A45C3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A45C3F" w:rsidP="00440450">
      <w:pPr>
        <w:rPr>
          <w:rStyle w:val="Hyperlink"/>
          <w:rFonts w:cstheme="minorHAnsi"/>
          <w:b/>
          <w:szCs w:val="28"/>
          <w:lang w:val="en-US"/>
        </w:rPr>
      </w:pPr>
      <w:hyperlink r:id="rId120"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A45C3F" w:rsidP="006D322C">
      <w:pPr>
        <w:rPr>
          <w:rFonts w:cstheme="minorHAnsi"/>
          <w:color w:val="000000" w:themeColor="text1"/>
          <w:szCs w:val="28"/>
        </w:rPr>
      </w:pPr>
      <w:hyperlink r:id="rId122"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45C3F"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lastRenderedPageBreak/>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A45C3F" w:rsidP="00D91871">
      <w:pPr>
        <w:rPr>
          <w:rFonts w:cstheme="minorHAnsi"/>
          <w:b/>
          <w:color w:val="000000" w:themeColor="text1"/>
          <w:szCs w:val="28"/>
          <w:lang w:val="en-US"/>
        </w:rPr>
      </w:pPr>
      <w:hyperlink r:id="rId12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lastRenderedPageBreak/>
        <w:t>Add parameters and outputs to your Azure Resource Manager template</w:t>
      </w:r>
    </w:p>
    <w:p w:rsidR="00C91BBA" w:rsidRDefault="00A45C3F" w:rsidP="00C43AF9">
      <w:pPr>
        <w:rPr>
          <w:rFonts w:cstheme="minorHAnsi"/>
          <w:b/>
          <w:color w:val="000000" w:themeColor="text1"/>
          <w:szCs w:val="28"/>
          <w:lang w:val="en-US"/>
        </w:rPr>
      </w:pPr>
      <w:hyperlink r:id="rId12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lastRenderedPageBreak/>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lastRenderedPageBreak/>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A45C3F" w:rsidP="006C79CA">
      <w:pPr>
        <w:rPr>
          <w:rFonts w:cstheme="minorHAnsi"/>
          <w:color w:val="000000" w:themeColor="text1"/>
          <w:szCs w:val="28"/>
          <w:lang w:val="en-US"/>
        </w:rPr>
      </w:pPr>
      <w:hyperlink r:id="rId12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lastRenderedPageBreak/>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A45C3F" w:rsidP="00AC497C">
      <w:pPr>
        <w:rPr>
          <w:rFonts w:cstheme="minorHAnsi"/>
          <w:color w:val="000000" w:themeColor="text1"/>
          <w:szCs w:val="28"/>
          <w:lang w:val="en-US"/>
        </w:rPr>
      </w:pPr>
      <w:hyperlink r:id="rId12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lastRenderedPageBreak/>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lastRenderedPageBreak/>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lastRenderedPageBreak/>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t>
      </w:r>
      <w:r w:rsidRPr="00BF6FFC">
        <w:rPr>
          <w:rFonts w:cstheme="minorHAnsi"/>
          <w:color w:val="000000" w:themeColor="text1"/>
          <w:szCs w:val="28"/>
          <w:lang w:val="en-US"/>
        </w:rPr>
        <w:lastRenderedPageBreak/>
        <w:t>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A45C3F" w:rsidP="004E79EA">
      <w:pPr>
        <w:rPr>
          <w:rFonts w:cstheme="minorHAnsi"/>
          <w:b/>
          <w:color w:val="000000" w:themeColor="text1"/>
          <w:szCs w:val="28"/>
          <w:lang w:val="en-US"/>
        </w:rPr>
      </w:pPr>
      <w:hyperlink r:id="rId128"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DA6" w:rsidRDefault="00C31DA6" w:rsidP="00F55509">
      <w:pPr>
        <w:spacing w:after="0" w:line="240" w:lineRule="auto"/>
      </w:pPr>
      <w:r>
        <w:separator/>
      </w:r>
    </w:p>
  </w:endnote>
  <w:endnote w:type="continuationSeparator" w:id="0">
    <w:p w:rsidR="00C31DA6" w:rsidRDefault="00C31DA6"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DA6" w:rsidRDefault="00C31DA6" w:rsidP="00F55509">
      <w:pPr>
        <w:spacing w:after="0" w:line="240" w:lineRule="auto"/>
      </w:pPr>
      <w:r>
        <w:separator/>
      </w:r>
    </w:p>
  </w:footnote>
  <w:footnote w:type="continuationSeparator" w:id="0">
    <w:p w:rsidR="00C31DA6" w:rsidRDefault="00C31DA6"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1DA6"/>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access-data-with-cosmos-db-and-sql-api/6-javascript-programming"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s://docs.microsoft.com/en-us/learn/modules/choose-api-for-cosmos-db/4-use-the-core-sql-api-to-store-a-product-catalog" TargetMode="External"/><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aka.ms/devicelogin" TargetMode="External"/><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hyperlink" Target="https://docs.microsoft.com/en-us/learn/modules/create-azure-resource-manager-template-vs-code/3-exercise-create-and-deploy-template?pivots=powershell" TargetMode="External"/><Relationship Id="rId128" Type="http://schemas.openxmlformats.org/officeDocument/2006/relationships/hyperlink" Target="https://docs.microsoft.com/en-us/azure/active-directory/managed-identities-azure-resources/how-managed-identities-work-vm"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docs.microsoft.com/en-us/learn/modules/choose-api-for-cosmos-db/5-use-the-gremlin-graph-api-as-a-recommendation-engine" TargetMode="External"/><Relationship Id="rId118" Type="http://schemas.openxmlformats.org/officeDocument/2006/relationships/image" Target="media/image78.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hyperlink" Target="https://docs.microsoft.com/en-us/azure/azure-monitor/app/usage-funnels" TargetMode="External"/><Relationship Id="rId108" Type="http://schemas.openxmlformats.org/officeDocument/2006/relationships/image" Target="media/image76.png"/><Relationship Id="rId124" Type="http://schemas.openxmlformats.org/officeDocument/2006/relationships/hyperlink" Target="https://docs.microsoft.com/en-us/learn/modules/create-azure-resource-manager-template-vs-code/5-exercise-parameters-output?pivots=powershell" TargetMode="External"/><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hyperlink" Target="https://azure.microsoft.com/en-us/pricing/details/app-service/windows/" TargetMode="External"/><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hyperlink" Target="https://azure.microsoft.com/en-us/pricing/details/cach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docs.microsoft.com/en-us/learn/modules/choose-api-for-cosmos-db/6-use-the-mongodb-api-to-import-historical-order-data" TargetMode="External"/><Relationship Id="rId119" Type="http://schemas.openxmlformats.org/officeDocument/2006/relationships/hyperlink" Target="https://docs.microsoft.com/en-us/learn/modules/store-access-data-cosmos-graph-api/6-exercise-query-graph-data-from-an-application-using-gremlin-api?pivots=csharp" TargetMode="External"/><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filter-examples" TargetMode="External"/><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docs.microsoft.com/en-us/azure/virtual-machines/spot-vms" TargetMode="External"/><Relationship Id="rId76" Type="http://schemas.openxmlformats.org/officeDocument/2006/relationships/image" Target="media/image51.png"/><Relationship Id="rId97" Type="http://schemas.openxmlformats.org/officeDocument/2006/relationships/hyperlink" Target="https://redis.io/commands" TargetMode="External"/><Relationship Id="rId104" Type="http://schemas.openxmlformats.org/officeDocument/2006/relationships/image" Target="media/image74.png"/><Relationship Id="rId120" Type="http://schemas.openxmlformats.org/officeDocument/2006/relationships/hyperlink" Target="https://docs.microsoft.com/en-us/learn/modules/distribute-data-globally-with-cosmos-db/5-data-consistency-levels" TargetMode="External"/><Relationship Id="rId125" Type="http://schemas.openxmlformats.org/officeDocument/2006/relationships/hyperlink" Target="https://docs.microsoft.com/en-us/learn/modules/arm-template-test/5-exercise-test-toolkit?pivots=windows"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weblogs.asp.net/sfeldman/asb-subs-with-correlation-filters" TargetMode="External"/><Relationship Id="rId45" Type="http://schemas.openxmlformats.org/officeDocument/2006/relationships/image" Target="media/image28.png"/><Relationship Id="rId66" Type="http://schemas.openxmlformats.org/officeDocument/2006/relationships/hyperlink" Target="https://management.azure.com/subscriptions/%3cyour-subscription-id%3e/operationresults/%3cyour-operation-id%3e?api-version=2018-02-01" TargetMode="External"/><Relationship Id="rId87" Type="http://schemas.openxmlformats.org/officeDocument/2006/relationships/image" Target="media/image61.png"/><Relationship Id="rId110" Type="http://schemas.openxmlformats.org/officeDocument/2006/relationships/hyperlink" Target="https://aci-cosmos-db-666.documents.azure.com:443/" TargetMode="External"/><Relationship Id="rId115" Type="http://schemas.openxmlformats.org/officeDocument/2006/relationships/hyperlink" Target="https://docs.microsoft.com/en-us/learn/modules/choose-api-for-cosmos-db/7-use-the-cassandra-api-for-web-analytics" TargetMode="External"/><Relationship Id="rId61" Type="http://schemas.openxmlformats.org/officeDocument/2006/relationships/image" Target="media/image40.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cs.microsoft.com/en-us/azure/virtual-machines/disks-types" TargetMode="External"/><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hyperlink" Target="https://docs.microsoft.com/en-us/learn/modules/improve-api-performance-with-apim-caching-policy/media/2-operation-scope.png" TargetMode="External"/><Relationship Id="rId126" Type="http://schemas.openxmlformats.org/officeDocument/2006/relationships/hyperlink" Target="https://docs.microsoft.com/en-us/learn/modules/deploy-templates-command-line-github-actions/6-github-action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docs.microsoft.com/en-us/azure/container-registry/container-registry-roles" TargetMode="External"/><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url-for-service-account]/?comp=list&amp;include=metadata" TargetMode="External"/><Relationship Id="rId67" Type="http://schemas.openxmlformats.org/officeDocument/2006/relationships/hyperlink" Target="https://docs.microsoft.com/en-us/learn/modules/move-azure-resources-another-resource-group/6-move-verify-resources" TargetMode="External"/><Relationship Id="rId116" Type="http://schemas.openxmlformats.org/officeDocument/2006/relationships/hyperlink" Target="https://docs.microsoft.com/en-us/learn/modules/choose-api-for-cosmos-db/8-use-the-azure-table-api-to-store-iot-data"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docs.microsoft.com/en-us/azure/cosmos-db/synthetic-partition-keys"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hyperlink" Target="https://docs.microsoft.com/en-us/learn/modules/improve-api-performance-with-apim-caching-policy/4-configure-a-caching-policy" TargetMode="External"/><Relationship Id="rId127" Type="http://schemas.openxmlformats.org/officeDocument/2006/relationships/hyperlink" Target="https://docs.microsoft.com/en-us/azure/app-service/troubleshoot-diagnostic-log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hyperlink" Target="https://docs.microsoft.com/en-us/learn/modules/configure-security-policies-to-manage-data/3-exercise-classify-sql-database" TargetMode="External"/><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hyperlink" Target="https://docs.microsoft.com/en-us/azure/app-service/troubleshoot-diagnostic-logs" TargetMode="External"/><Relationship Id="rId122" Type="http://schemas.openxmlformats.org/officeDocument/2006/relationships/hyperlink" Target="https://docs.microsoft.com/en-us/azure/azure-sql/database/elastic-pool-overview"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5674B4DB-8E7D-474C-8B64-FFBCAB2E1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18150</TotalTime>
  <Pages>158</Pages>
  <Words>48627</Words>
  <Characters>262592</Characters>
  <Application>Microsoft Office Word</Application>
  <DocSecurity>0</DocSecurity>
  <Lines>2188</Lines>
  <Paragraphs>621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494</cp:revision>
  <dcterms:created xsi:type="dcterms:W3CDTF">2021-03-17T08:55:00Z</dcterms:created>
  <dcterms:modified xsi:type="dcterms:W3CDTF">2021-05-03T10:56:00Z</dcterms:modified>
</cp:coreProperties>
</file>